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466" w:tblpY="371"/>
        <w:tblW w:w="98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6"/>
        <w:gridCol w:w="1260"/>
        <w:gridCol w:w="4239"/>
      </w:tblGrid>
      <w:tr w:rsidR="002D025D" w:rsidRPr="00722E8A" w:rsidTr="00D923FA">
        <w:tc>
          <w:tcPr>
            <w:tcW w:w="431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025D" w:rsidRPr="00722E8A" w:rsidRDefault="002D025D" w:rsidP="00D923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БАШҠОРТОСТАН  РЕСПУБЛИКАҺ</w:t>
            </w:r>
            <w:proofErr w:type="gramStart"/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2304D4" wp14:editId="757D15A0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27430" cy="985520"/>
                      <wp:effectExtent l="127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025D" w:rsidRDefault="002D025D" w:rsidP="002D025D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6CEE7A2" wp14:editId="6A98FBF4">
                                        <wp:extent cx="845820" cy="891540"/>
                                        <wp:effectExtent l="0" t="0" r="0" b="3810"/>
                                        <wp:docPr id="2" name="Рисунок 2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5820" cy="891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210.4pt;margin-top:.5pt;width:80.9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MJwgIAALk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" filled="f" stroked="f">
                      <v:textbox>
                        <w:txbxContent>
                          <w:p w:rsidR="002D025D" w:rsidRDefault="002D025D" w:rsidP="002D025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6CEE7A2" wp14:editId="6A98FBF4">
                                  <wp:extent cx="845820" cy="891540"/>
                                  <wp:effectExtent l="0" t="0" r="0" b="3810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025D" w:rsidRPr="00722E8A" w:rsidRDefault="002D025D" w:rsidP="00D9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БӨ</w:t>
            </w:r>
            <w:proofErr w:type="gramStart"/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Ө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РАЙОНЫ</w:t>
            </w:r>
          </w:p>
          <w:p w:rsidR="002D025D" w:rsidRPr="00722E8A" w:rsidRDefault="002D025D" w:rsidP="00D9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МУНИЦИПАЛЬ РАЙОНЫНЫҢ  ШИШМӘ  АУЫЛ </w: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ОВЕТЫ </w:t>
            </w:r>
          </w:p>
          <w:p w:rsidR="002D025D" w:rsidRPr="00722E8A" w:rsidRDefault="002D025D" w:rsidP="00D9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АУЫЛ БИЛӘМӘҺЕ </w:t>
            </w:r>
            <w:r w:rsidRPr="00722E8A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>ХАКИМИӘТЕ</w:t>
            </w:r>
          </w:p>
          <w:p w:rsidR="002D025D" w:rsidRPr="00722E8A" w:rsidRDefault="002D025D" w:rsidP="00D9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  <w:p w:rsidR="002D025D" w:rsidRPr="00722E8A" w:rsidRDefault="002D025D" w:rsidP="00D9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2D025D" w:rsidRPr="00722E8A" w:rsidRDefault="002D025D" w:rsidP="00D9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452473,</w:t>
            </w:r>
            <w:r w:rsidRPr="00722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</w:t>
            </w:r>
            <w:r w:rsidRPr="00722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ҡ</w:t>
            </w: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ортостан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Республикаһы</w:t>
            </w:r>
            <w:proofErr w:type="spellEnd"/>
          </w:p>
          <w:p w:rsidR="002D025D" w:rsidRPr="00722E8A" w:rsidRDefault="002D025D" w:rsidP="00D9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proofErr w:type="spellStart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</w:t>
            </w:r>
            <w:proofErr w:type="gramStart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районы</w:t>
            </w: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,</w:t>
            </w:r>
            <w:r w:rsidRPr="00722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Шишмә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  ауылы,</w:t>
            </w:r>
          </w:p>
          <w:p w:rsidR="002D025D" w:rsidRPr="00722E8A" w:rsidRDefault="002D025D" w:rsidP="00D9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Дауахана урамы, 3</w:t>
            </w:r>
          </w:p>
          <w:p w:rsidR="002D025D" w:rsidRPr="00722E8A" w:rsidRDefault="002D025D" w:rsidP="00D9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Тел. 3-85-44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025D" w:rsidRPr="00722E8A" w:rsidRDefault="002D025D" w:rsidP="00D9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5AB393E8" wp14:editId="363E23FE">
                      <wp:extent cx="571500" cy="342900"/>
                      <wp:effectExtent l="3175" t="3175" r="0" b="0"/>
                      <wp:docPr id="1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0+qMbbAAAAAwEAAA8AAABkcnMv&#10;ZG93bnJldi54bWxMj0FLAzEQhe+C/yGM4EVsUm1LXTdbRBBE8GCr0GN2M25Wk8myybbrv3f0opcH&#10;jze89025mYIXBxxSF0nDfKZAIDXRdtRqeN09XK5BpGzIGh8JNXxhgk11elKawsYjveBhm1vBJZQK&#10;o8Hl3BdSpsZhMGkWeyTO3uMQTGY7tNIO5sjlwcsrpVYymI54wZke7x02n9sxaHhqVhcf83rch/Xz&#10;m7te+v1j3i20Pj+b7m5BZJzy3zH84DM6VMxUx5FsEl4DP5J/lbMbxa7WsFwokFUp/7N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NPqjG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025D" w:rsidRPr="00722E8A" w:rsidRDefault="002D025D" w:rsidP="00D9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D025D" w:rsidRPr="00722E8A" w:rsidRDefault="002D025D" w:rsidP="00D9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ЧИШМИНСКИЙ СЕЛЬСОВЕТ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2D025D" w:rsidRPr="00722E8A" w:rsidRDefault="002D025D" w:rsidP="00D923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БИРСКИЙ РАЙОН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</w:p>
          <w:p w:rsidR="002D025D" w:rsidRPr="00722E8A" w:rsidRDefault="002D025D" w:rsidP="00D923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РЕСПУБЛИКИ БАШКОРТОСТАН</w:t>
            </w:r>
          </w:p>
          <w:p w:rsidR="002D025D" w:rsidRPr="00722E8A" w:rsidRDefault="002D025D" w:rsidP="00D9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025D" w:rsidRPr="00722E8A" w:rsidRDefault="002D025D" w:rsidP="00D9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452473,Республика Башкортостан</w:t>
            </w:r>
          </w:p>
          <w:p w:rsidR="002D025D" w:rsidRPr="00722E8A" w:rsidRDefault="002D025D" w:rsidP="00D9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Бирский район, село Чишма, </w:t>
            </w:r>
          </w:p>
          <w:p w:rsidR="002D025D" w:rsidRPr="00722E8A" w:rsidRDefault="002D025D" w:rsidP="00D9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ул.Больничная, 3</w:t>
            </w:r>
          </w:p>
          <w:p w:rsidR="002D025D" w:rsidRPr="00722E8A" w:rsidRDefault="002D025D" w:rsidP="00D9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Тел. 3-85-44</w:t>
            </w:r>
          </w:p>
        </w:tc>
      </w:tr>
    </w:tbl>
    <w:p w:rsidR="00722E8A" w:rsidRPr="00722E8A" w:rsidRDefault="00722E8A" w:rsidP="002D02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8A" w:rsidRDefault="00AD367F" w:rsidP="002D025D">
      <w:pPr>
        <w:spacing w:after="0" w:line="240" w:lineRule="auto"/>
        <w:rPr>
          <w:rFonts w:ascii="Times New Roman Bash" w:eastAsia="Times New Roman" w:hAnsi="Times New Roman Bash" w:cs="Times New Roman"/>
          <w:b/>
          <w:cap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722E8A" w:rsidRPr="0072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ҠАРАР</w:t>
      </w:r>
      <w:r w:rsidR="00722E8A" w:rsidRPr="00722E8A">
        <w:rPr>
          <w:rFonts w:ascii="Times New Roman Bash" w:eastAsia="Times New Roman" w:hAnsi="Times New Roman Bash" w:cs="Times New Roman"/>
          <w:b/>
          <w:caps/>
          <w:sz w:val="28"/>
          <w:szCs w:val="28"/>
          <w:lang w:val="be-BY" w:eastAsia="ru-RU"/>
        </w:rPr>
        <w:tab/>
      </w:r>
      <w:r w:rsidR="00722E8A" w:rsidRPr="00722E8A">
        <w:rPr>
          <w:rFonts w:ascii="Times New Roman Bash" w:eastAsia="Times New Roman" w:hAnsi="Times New Roman Bash" w:cs="Times New Roman"/>
          <w:b/>
          <w:sz w:val="28"/>
          <w:szCs w:val="28"/>
          <w:lang w:val="be-BY" w:eastAsia="ru-RU"/>
        </w:rPr>
        <w:t xml:space="preserve">                           </w:t>
      </w:r>
      <w:r w:rsidR="002D025D">
        <w:rPr>
          <w:rFonts w:ascii="Times New Roman Bash" w:eastAsia="Times New Roman" w:hAnsi="Times New Roman Bash" w:cs="Times New Roman"/>
          <w:b/>
          <w:sz w:val="28"/>
          <w:szCs w:val="28"/>
          <w:lang w:val="be-BY" w:eastAsia="ru-RU"/>
        </w:rPr>
        <w:t xml:space="preserve"> </w:t>
      </w:r>
      <w:r w:rsidR="00722E8A" w:rsidRPr="00722E8A">
        <w:rPr>
          <w:rFonts w:ascii="Times New Roman Bash" w:eastAsia="Times New Roman" w:hAnsi="Times New Roman Bash" w:cs="Times New Roman"/>
          <w:b/>
          <w:caps/>
          <w:sz w:val="28"/>
          <w:szCs w:val="28"/>
          <w:lang w:val="be-BY" w:eastAsia="ru-RU"/>
        </w:rPr>
        <w:t>постановление</w:t>
      </w:r>
    </w:p>
    <w:p w:rsidR="00C55EAA" w:rsidRDefault="00FD1130" w:rsidP="008C22C0">
      <w:pPr>
        <w:tabs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E0499">
        <w:rPr>
          <w:rFonts w:ascii="Times New Roman" w:hAnsi="Times New Roman" w:cs="Times New Roman"/>
          <w:sz w:val="28"/>
          <w:szCs w:val="28"/>
        </w:rPr>
        <w:t>2</w:t>
      </w:r>
      <w:r w:rsidR="009815E9">
        <w:rPr>
          <w:rFonts w:ascii="Times New Roman" w:hAnsi="Times New Roman" w:cs="Times New Roman"/>
          <w:sz w:val="28"/>
          <w:szCs w:val="28"/>
        </w:rPr>
        <w:t>5</w:t>
      </w:r>
      <w:r w:rsidR="00837B89">
        <w:rPr>
          <w:rFonts w:ascii="Times New Roman" w:hAnsi="Times New Roman" w:cs="Times New Roman"/>
          <w:sz w:val="28"/>
          <w:szCs w:val="28"/>
        </w:rPr>
        <w:t xml:space="preserve">» </w:t>
      </w:r>
      <w:r w:rsidR="00DF3D87">
        <w:rPr>
          <w:rFonts w:ascii="Times New Roman" w:hAnsi="Times New Roman" w:cs="Times New Roman"/>
          <w:sz w:val="28"/>
          <w:szCs w:val="28"/>
        </w:rPr>
        <w:t>март</w:t>
      </w:r>
      <w:r w:rsidR="00837B89">
        <w:rPr>
          <w:rFonts w:ascii="Times New Roman" w:hAnsi="Times New Roman" w:cs="Times New Roman"/>
          <w:sz w:val="28"/>
          <w:szCs w:val="28"/>
        </w:rPr>
        <w:t xml:space="preserve"> 202</w:t>
      </w:r>
      <w:r w:rsidR="007F242C">
        <w:rPr>
          <w:rFonts w:ascii="Times New Roman" w:hAnsi="Times New Roman" w:cs="Times New Roman"/>
          <w:sz w:val="28"/>
          <w:szCs w:val="28"/>
        </w:rPr>
        <w:t>2</w:t>
      </w:r>
      <w:r w:rsidR="00AD367F" w:rsidRPr="00CD0B4C">
        <w:rPr>
          <w:rFonts w:ascii="Times New Roman" w:hAnsi="Times New Roman" w:cs="Times New Roman"/>
          <w:sz w:val="28"/>
          <w:szCs w:val="28"/>
        </w:rPr>
        <w:t xml:space="preserve"> й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E0499">
        <w:rPr>
          <w:rFonts w:ascii="Times New Roman" w:hAnsi="Times New Roman" w:cs="Times New Roman"/>
          <w:sz w:val="28"/>
          <w:szCs w:val="28"/>
        </w:rPr>
        <w:t>1</w:t>
      </w:r>
      <w:r w:rsidR="0089464C">
        <w:rPr>
          <w:rFonts w:ascii="Times New Roman" w:hAnsi="Times New Roman" w:cs="Times New Roman"/>
          <w:sz w:val="28"/>
          <w:szCs w:val="28"/>
        </w:rPr>
        <w:t>2</w:t>
      </w:r>
      <w:r w:rsidR="00AD367F" w:rsidRPr="00CD0B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15E9">
        <w:rPr>
          <w:rFonts w:ascii="Times New Roman" w:hAnsi="Times New Roman" w:cs="Times New Roman"/>
          <w:sz w:val="28"/>
          <w:szCs w:val="28"/>
        </w:rPr>
        <w:t xml:space="preserve"> </w:t>
      </w:r>
      <w:r w:rsidR="00AD367F" w:rsidRPr="00CD0B4C">
        <w:rPr>
          <w:rFonts w:ascii="Times New Roman" w:hAnsi="Times New Roman" w:cs="Times New Roman"/>
          <w:sz w:val="28"/>
          <w:szCs w:val="28"/>
        </w:rPr>
        <w:t xml:space="preserve"> </w:t>
      </w:r>
      <w:r w:rsidR="009815E9">
        <w:rPr>
          <w:rFonts w:ascii="Times New Roman" w:hAnsi="Times New Roman" w:cs="Times New Roman"/>
          <w:sz w:val="28"/>
          <w:szCs w:val="28"/>
        </w:rPr>
        <w:t xml:space="preserve"> «</w:t>
      </w:r>
      <w:r w:rsidR="002E0499">
        <w:rPr>
          <w:rFonts w:ascii="Times New Roman" w:hAnsi="Times New Roman" w:cs="Times New Roman"/>
          <w:sz w:val="28"/>
          <w:szCs w:val="28"/>
        </w:rPr>
        <w:t>2</w:t>
      </w:r>
      <w:r w:rsidR="0089464C">
        <w:rPr>
          <w:rFonts w:ascii="Times New Roman" w:hAnsi="Times New Roman" w:cs="Times New Roman"/>
          <w:sz w:val="28"/>
          <w:szCs w:val="28"/>
        </w:rPr>
        <w:t>5</w:t>
      </w:r>
      <w:r w:rsidR="00AD367F" w:rsidRPr="00CD0B4C">
        <w:rPr>
          <w:rFonts w:ascii="Times New Roman" w:hAnsi="Times New Roman" w:cs="Times New Roman"/>
          <w:sz w:val="28"/>
          <w:szCs w:val="28"/>
        </w:rPr>
        <w:t xml:space="preserve">»  </w:t>
      </w:r>
      <w:r w:rsidR="00DF3D87">
        <w:rPr>
          <w:rFonts w:ascii="Times New Roman" w:hAnsi="Times New Roman" w:cs="Times New Roman"/>
          <w:sz w:val="28"/>
          <w:szCs w:val="28"/>
        </w:rPr>
        <w:t>марта</w:t>
      </w:r>
      <w:r w:rsidR="00AD367F" w:rsidRPr="00CD0B4C">
        <w:rPr>
          <w:rFonts w:ascii="Times New Roman" w:hAnsi="Times New Roman" w:cs="Times New Roman"/>
          <w:sz w:val="28"/>
          <w:szCs w:val="28"/>
        </w:rPr>
        <w:t xml:space="preserve">    202</w:t>
      </w:r>
      <w:r w:rsidR="007F242C">
        <w:rPr>
          <w:rFonts w:ascii="Times New Roman" w:hAnsi="Times New Roman" w:cs="Times New Roman"/>
          <w:sz w:val="28"/>
          <w:szCs w:val="28"/>
        </w:rPr>
        <w:t>2</w:t>
      </w:r>
      <w:r w:rsidR="00AD367F" w:rsidRPr="00CD0B4C">
        <w:rPr>
          <w:rFonts w:ascii="Times New Roman" w:hAnsi="Times New Roman" w:cs="Times New Roman"/>
          <w:sz w:val="28"/>
          <w:szCs w:val="28"/>
        </w:rPr>
        <w:t xml:space="preserve"> г   </w:t>
      </w:r>
    </w:p>
    <w:p w:rsidR="00480AEA" w:rsidRDefault="00480AEA" w:rsidP="008C22C0">
      <w:pPr>
        <w:tabs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  <w:r w:rsidRPr="00F31F7F">
        <w:rPr>
          <w:sz w:val="28"/>
          <w:szCs w:val="28"/>
        </w:rPr>
        <w:t xml:space="preserve">Об утверждении Порядка казначейского сопровождения целевых средств </w:t>
      </w:r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  <w:r w:rsidRPr="00F31F7F">
        <w:rPr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01 дека</w:t>
      </w:r>
      <w:bookmarkStart w:id="0" w:name="_GoBack"/>
      <w:bookmarkEnd w:id="0"/>
      <w:r w:rsidRPr="00F31F7F">
        <w:rPr>
          <w:sz w:val="28"/>
          <w:szCs w:val="28"/>
        </w:rPr>
        <w:t xml:space="preserve">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 </w:t>
      </w:r>
      <w:proofErr w:type="gramStart"/>
      <w:r w:rsidRPr="00F31F7F">
        <w:rPr>
          <w:sz w:val="28"/>
          <w:szCs w:val="28"/>
        </w:rPr>
        <w:t>п</w:t>
      </w:r>
      <w:proofErr w:type="gramEnd"/>
      <w:r w:rsidRPr="00F31F7F">
        <w:rPr>
          <w:sz w:val="28"/>
          <w:szCs w:val="28"/>
        </w:rPr>
        <w:t xml:space="preserve"> о с т а н о в л я ю :</w:t>
      </w:r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  <w:r w:rsidRPr="00F31F7F">
        <w:rPr>
          <w:sz w:val="28"/>
          <w:szCs w:val="28"/>
        </w:rPr>
        <w:t>1. Утвердить Порядок казначейского сопровождения целевых средств (приложение).</w:t>
      </w:r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  <w:r w:rsidRPr="00F31F7F"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администрац</w:t>
      </w:r>
      <w:r>
        <w:rPr>
          <w:sz w:val="28"/>
          <w:szCs w:val="28"/>
        </w:rPr>
        <w:t>ии сельского поселения Чишмин</w:t>
      </w:r>
      <w:r w:rsidRPr="00F31F7F">
        <w:rPr>
          <w:sz w:val="28"/>
          <w:szCs w:val="28"/>
        </w:rPr>
        <w:t>ский сельсовет в информационно-телекоммуникационной сети Интернет.</w:t>
      </w:r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  <w:r w:rsidRPr="00F31F7F">
        <w:rPr>
          <w:sz w:val="28"/>
          <w:szCs w:val="28"/>
        </w:rPr>
        <w:t>3. Постановление вступает в силу с 01 января 2022 года.</w:t>
      </w:r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  <w:r w:rsidRPr="00F31F7F">
        <w:rPr>
          <w:sz w:val="28"/>
          <w:szCs w:val="28"/>
        </w:rPr>
        <w:t xml:space="preserve">4. </w:t>
      </w:r>
      <w:proofErr w:type="gramStart"/>
      <w:r w:rsidRPr="00F31F7F">
        <w:rPr>
          <w:sz w:val="28"/>
          <w:szCs w:val="28"/>
        </w:rPr>
        <w:t>Контроль за</w:t>
      </w:r>
      <w:proofErr w:type="gramEnd"/>
      <w:r w:rsidRPr="00F31F7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  <w:r w:rsidRPr="00F31F7F">
        <w:rPr>
          <w:sz w:val="28"/>
          <w:szCs w:val="28"/>
        </w:rPr>
        <w:t xml:space="preserve">Глава сельского поселения </w:t>
      </w:r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  <w:r w:rsidRPr="00F31F7F">
        <w:rPr>
          <w:sz w:val="28"/>
          <w:szCs w:val="28"/>
        </w:rPr>
        <w:t xml:space="preserve">Чишминский сельсовет </w:t>
      </w:r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  <w:r w:rsidRPr="00F31F7F">
        <w:rPr>
          <w:sz w:val="28"/>
          <w:szCs w:val="28"/>
        </w:rPr>
        <w:t>МР Бирский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И.П.Асмаева</w:t>
      </w:r>
      <w:proofErr w:type="spellEnd"/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</w:p>
    <w:p w:rsidR="00F31F7F" w:rsidRPr="00F31F7F" w:rsidRDefault="00F31F7F" w:rsidP="003D44D7">
      <w:pPr>
        <w:pStyle w:val="af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F31F7F">
        <w:rPr>
          <w:sz w:val="28"/>
          <w:szCs w:val="28"/>
        </w:rPr>
        <w:t xml:space="preserve">Приложение  </w:t>
      </w:r>
    </w:p>
    <w:p w:rsidR="003D44D7" w:rsidRDefault="00F31F7F" w:rsidP="003D44D7">
      <w:pPr>
        <w:pStyle w:val="af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F31F7F">
        <w:rPr>
          <w:sz w:val="28"/>
          <w:szCs w:val="28"/>
        </w:rPr>
        <w:t>к постановлению главы</w:t>
      </w:r>
    </w:p>
    <w:p w:rsidR="003D44D7" w:rsidRDefault="00F31F7F" w:rsidP="003D44D7">
      <w:pPr>
        <w:pStyle w:val="af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F31F7F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 Чишмин</w:t>
      </w:r>
      <w:r w:rsidRPr="00F31F7F">
        <w:rPr>
          <w:sz w:val="28"/>
          <w:szCs w:val="28"/>
        </w:rPr>
        <w:t xml:space="preserve">ский </w:t>
      </w:r>
    </w:p>
    <w:p w:rsidR="003D44D7" w:rsidRDefault="00F31F7F" w:rsidP="003D44D7">
      <w:pPr>
        <w:pStyle w:val="af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F31F7F">
        <w:rPr>
          <w:sz w:val="28"/>
          <w:szCs w:val="28"/>
        </w:rPr>
        <w:t>сельсовет муниципального района</w:t>
      </w:r>
    </w:p>
    <w:p w:rsidR="00F31F7F" w:rsidRPr="00F31F7F" w:rsidRDefault="00F31F7F" w:rsidP="003D44D7">
      <w:pPr>
        <w:pStyle w:val="af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F31F7F">
        <w:rPr>
          <w:sz w:val="28"/>
          <w:szCs w:val="28"/>
        </w:rPr>
        <w:t xml:space="preserve"> Бирский район Республики Башкортостан</w:t>
      </w:r>
    </w:p>
    <w:p w:rsidR="00F31F7F" w:rsidRPr="00F31F7F" w:rsidRDefault="00F31F7F" w:rsidP="003D44D7">
      <w:pPr>
        <w:pStyle w:val="af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«25» марта 2022 года № 12</w:t>
      </w:r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</w:p>
    <w:p w:rsidR="00F31F7F" w:rsidRPr="00F31F7F" w:rsidRDefault="00F31F7F" w:rsidP="00A11110">
      <w:pPr>
        <w:pStyle w:val="af3"/>
        <w:spacing w:after="0"/>
        <w:ind w:firstLine="709"/>
        <w:jc w:val="center"/>
        <w:rPr>
          <w:sz w:val="28"/>
          <w:szCs w:val="28"/>
        </w:rPr>
      </w:pPr>
      <w:r w:rsidRPr="00F31F7F">
        <w:rPr>
          <w:sz w:val="28"/>
          <w:szCs w:val="28"/>
        </w:rPr>
        <w:t>Порядок казначейского сопровождения целевых средств</w:t>
      </w:r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  <w:r w:rsidRPr="00F31F7F">
        <w:rPr>
          <w:sz w:val="28"/>
          <w:szCs w:val="28"/>
        </w:rPr>
        <w:t xml:space="preserve">1. </w:t>
      </w:r>
      <w:proofErr w:type="gramStart"/>
      <w:r w:rsidRPr="00F31F7F">
        <w:rPr>
          <w:sz w:val="28"/>
          <w:szCs w:val="28"/>
        </w:rPr>
        <w:t>Настоящий Порядок устанавливает порядок осуществления органом (должностными лицами) администрац</w:t>
      </w:r>
      <w:r>
        <w:rPr>
          <w:sz w:val="28"/>
          <w:szCs w:val="28"/>
        </w:rPr>
        <w:t>ии сельского поселения Чишмин</w:t>
      </w:r>
      <w:r w:rsidRPr="00F31F7F">
        <w:rPr>
          <w:sz w:val="28"/>
          <w:szCs w:val="28"/>
        </w:rPr>
        <w:t>ский сельсовет муниципального района Бирский район Республики Башкортостан, осуществляющими составление и организацию исполнения местного бюджета (далее - финансовый орган) казначейского сопровождения средств, определенных решени</w:t>
      </w:r>
      <w:r>
        <w:rPr>
          <w:sz w:val="28"/>
          <w:szCs w:val="28"/>
        </w:rPr>
        <w:t>ем сельского поселения Чишмин</w:t>
      </w:r>
      <w:r w:rsidRPr="00F31F7F">
        <w:rPr>
          <w:sz w:val="28"/>
          <w:szCs w:val="28"/>
        </w:rPr>
        <w:t>ский сельсовет муниципального района Бирский район Республики Башкортостан о бюдже</w:t>
      </w:r>
      <w:r>
        <w:rPr>
          <w:sz w:val="28"/>
          <w:szCs w:val="28"/>
        </w:rPr>
        <w:t>те сельского поселения Чишмин</w:t>
      </w:r>
      <w:r w:rsidRPr="00F31F7F">
        <w:rPr>
          <w:sz w:val="28"/>
          <w:szCs w:val="28"/>
        </w:rPr>
        <w:t>ский сельсовет муниципального района Бирский район Республики Башкортостан на текущий финансовый год</w:t>
      </w:r>
      <w:proofErr w:type="gramEnd"/>
      <w:r w:rsidRPr="00F31F7F">
        <w:rPr>
          <w:sz w:val="28"/>
          <w:szCs w:val="28"/>
        </w:rPr>
        <w:t xml:space="preserve">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из бюджет</w:t>
      </w:r>
      <w:r>
        <w:rPr>
          <w:sz w:val="28"/>
          <w:szCs w:val="28"/>
        </w:rPr>
        <w:t>а  сельского поселения Чишмин</w:t>
      </w:r>
      <w:r w:rsidRPr="00F31F7F">
        <w:rPr>
          <w:sz w:val="28"/>
          <w:szCs w:val="28"/>
        </w:rPr>
        <w:t>ский сельсовет муниципального района Бирский район Республики Башкортостан на основании муниципальных контрактов, договоров (соглашений), контрактов (договоров) (далее - целевые средства, участник казначейского сопровождения).</w:t>
      </w:r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  <w:r w:rsidRPr="00F31F7F">
        <w:rPr>
          <w:sz w:val="28"/>
          <w:szCs w:val="28"/>
        </w:rPr>
        <w:t>2. К целевым средствам, подлежащим казначейскому сопровождению в соответствии с настоящим Порядком, не могут быть отнесены авансы и расчеты:</w:t>
      </w:r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  <w:r w:rsidRPr="00F31F7F">
        <w:rPr>
          <w:sz w:val="28"/>
          <w:szCs w:val="28"/>
        </w:rPr>
        <w:t xml:space="preserve"> а) по муниципальным контрактам, заключаемым на сумму менее 50 миллионов рублей;</w:t>
      </w:r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  <w:r w:rsidRPr="00F31F7F">
        <w:rPr>
          <w:sz w:val="28"/>
          <w:szCs w:val="28"/>
        </w:rPr>
        <w:t xml:space="preserve"> </w:t>
      </w:r>
      <w:proofErr w:type="gramStart"/>
      <w:r w:rsidRPr="00F31F7F">
        <w:rPr>
          <w:sz w:val="28"/>
          <w:szCs w:val="28"/>
        </w:rPr>
        <w:t>б) по контрактам (договорам), заключаемым на сумму менее 50 миллионов рублей муниципальными бюджетными или автономными учреждения</w:t>
      </w:r>
      <w:r>
        <w:rPr>
          <w:sz w:val="28"/>
          <w:szCs w:val="28"/>
        </w:rPr>
        <w:t>ми сельского поселения Чишмин</w:t>
      </w:r>
      <w:r w:rsidRPr="00F31F7F">
        <w:rPr>
          <w:sz w:val="28"/>
          <w:szCs w:val="28"/>
        </w:rPr>
        <w:t>ский сельсовет муниципального района Бирский район Республики Башкортостан, лицевые счета которым открыты в финансовом органе сельского поселения, за счет средств, поступающих указанным учреждениям в соответствии с законодательством Российской Федерации;</w:t>
      </w:r>
      <w:proofErr w:type="gramEnd"/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  <w:r w:rsidRPr="00F31F7F">
        <w:rPr>
          <w:sz w:val="28"/>
          <w:szCs w:val="28"/>
        </w:rPr>
        <w:lastRenderedPageBreak/>
        <w:t xml:space="preserve"> </w:t>
      </w:r>
      <w:proofErr w:type="gramStart"/>
      <w:r w:rsidRPr="00F31F7F">
        <w:rPr>
          <w:sz w:val="28"/>
          <w:szCs w:val="28"/>
        </w:rPr>
        <w:t>в) средства,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Федерации.</w:t>
      </w:r>
      <w:proofErr w:type="gramEnd"/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  <w:r w:rsidRPr="00F31F7F">
        <w:rPr>
          <w:sz w:val="28"/>
          <w:szCs w:val="28"/>
        </w:rPr>
        <w:t xml:space="preserve">3. </w:t>
      </w:r>
      <w:proofErr w:type="gramStart"/>
      <w:r w:rsidRPr="00F31F7F">
        <w:rPr>
          <w:sz w:val="28"/>
          <w:szCs w:val="28"/>
        </w:rPr>
        <w:t>Положения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  <w:r w:rsidRPr="00F31F7F">
        <w:rPr>
          <w:sz w:val="28"/>
          <w:szCs w:val="28"/>
        </w:rPr>
        <w:t xml:space="preserve">4. Целевые средства предоставляются на основании муниципальных контрактов о поставке товаров, выполнении работ, оказании услуг (далее – муниципальный контракт),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F31F7F">
        <w:rPr>
          <w:sz w:val="28"/>
          <w:szCs w:val="28"/>
        </w:rPr>
        <w:t>обеспечения</w:t>
      </w:r>
      <w:proofErr w:type="gramEnd"/>
      <w:r w:rsidRPr="00F31F7F">
        <w:rPr>
          <w:sz w:val="28"/>
          <w:szCs w:val="28"/>
        </w:rPr>
        <w:t xml:space="preserve"> исполнения которых являются указанные субсидии </w:t>
      </w:r>
      <w:proofErr w:type="gramStart"/>
      <w:r w:rsidRPr="00F31F7F">
        <w:rPr>
          <w:sz w:val="28"/>
          <w:szCs w:val="28"/>
        </w:rPr>
        <w:t>и бюджетные инвестиции (далее - договор (соглашение),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 (далее - контракт (договор), содержащих положения, аналогичные установленным пунктом 2 статьи 242.23 Бюджетного кодекса Российской Федерации.</w:t>
      </w:r>
      <w:proofErr w:type="gramEnd"/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  <w:r w:rsidRPr="00F31F7F">
        <w:rPr>
          <w:sz w:val="28"/>
          <w:szCs w:val="28"/>
        </w:rPr>
        <w:t xml:space="preserve">5. </w:t>
      </w:r>
      <w:proofErr w:type="gramStart"/>
      <w:r w:rsidRPr="00F31F7F">
        <w:rPr>
          <w:sz w:val="28"/>
          <w:szCs w:val="28"/>
        </w:rPr>
        <w:t>Операции с целевыми средствами осуществляются на лицевых счетах, открываемых участникам казначейского сопровождения в финансовом органе администрац</w:t>
      </w:r>
      <w:r>
        <w:rPr>
          <w:sz w:val="28"/>
          <w:szCs w:val="28"/>
        </w:rPr>
        <w:t>ии сельского поселения Чишмин</w:t>
      </w:r>
      <w:r w:rsidRPr="00F31F7F">
        <w:rPr>
          <w:sz w:val="28"/>
          <w:szCs w:val="28"/>
        </w:rPr>
        <w:t>ский сельсовет муниципального района Бирский район Республики Башкортостан в установленном финансовым органом порядке в соответствии с общими требованиями, установленными Федеральным казначейством согласно пункту 9 статьи 220.1 Бюджетного кодекса Российской Федерации (далее – лицевой счет), и с соблюдением муниципальными участниками казначейского сопровождения условий ведения</w:t>
      </w:r>
      <w:proofErr w:type="gramEnd"/>
      <w:r w:rsidRPr="00F31F7F">
        <w:rPr>
          <w:sz w:val="28"/>
          <w:szCs w:val="28"/>
        </w:rPr>
        <w:t xml:space="preserve"> и использования лицевого счета (режима лицевого счета), указанного в пункте 3 статьи 242.23 Бюджетного кодекса Российской Федерации.</w:t>
      </w:r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  <w:r w:rsidRPr="00F31F7F">
        <w:rPr>
          <w:sz w:val="28"/>
          <w:szCs w:val="28"/>
        </w:rPr>
        <w:t xml:space="preserve">6. При открытии лицевых счетов и осуществлении операций на указанных лицевых счетах территориальным органом Федерального </w:t>
      </w:r>
      <w:r w:rsidRPr="00F31F7F">
        <w:rPr>
          <w:sz w:val="28"/>
          <w:szCs w:val="28"/>
        </w:rPr>
        <w:lastRenderedPageBreak/>
        <w:t>казначейства в порядке, установленном Правительством Российской Федерации, осуществляется бюджетный мониторинг в соответствии со статьей 242.13-1 Бюджетного кодекса.</w:t>
      </w:r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  <w:r w:rsidRPr="00F31F7F">
        <w:rPr>
          <w:sz w:val="28"/>
          <w:szCs w:val="28"/>
        </w:rPr>
        <w:t xml:space="preserve">7. </w:t>
      </w:r>
      <w:proofErr w:type="gramStart"/>
      <w:r w:rsidRPr="00F31F7F">
        <w:rPr>
          <w:sz w:val="28"/>
          <w:szCs w:val="28"/>
        </w:rPr>
        <w:t>Операции с целевыми средствами проводятся на лицевых счетах после осуществления финансовым органом администрац</w:t>
      </w:r>
      <w:r>
        <w:rPr>
          <w:sz w:val="28"/>
          <w:szCs w:val="28"/>
        </w:rPr>
        <w:t>ии сельского поселения Чишмин</w:t>
      </w:r>
      <w:r w:rsidRPr="00F31F7F">
        <w:rPr>
          <w:sz w:val="28"/>
          <w:szCs w:val="28"/>
        </w:rPr>
        <w:t>ский сельсовет муниципального района Бирский район Республики Башкортостан санкционирования указанных операций в установленном им порядке,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  <w:proofErr w:type="gramEnd"/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  <w:r w:rsidRPr="00F31F7F">
        <w:rPr>
          <w:sz w:val="28"/>
          <w:szCs w:val="28"/>
        </w:rPr>
        <w:t>8.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  <w:r w:rsidRPr="00F31F7F">
        <w:rPr>
          <w:sz w:val="28"/>
          <w:szCs w:val="28"/>
        </w:rPr>
        <w:t xml:space="preserve">9. </w:t>
      </w:r>
      <w:proofErr w:type="gramStart"/>
      <w:r w:rsidRPr="00F31F7F">
        <w:rPr>
          <w:sz w:val="28"/>
          <w:szCs w:val="28"/>
        </w:rPr>
        <w:t>Взаимодействие при осуществлении операций с целевыми средствами, а также при обмене документами между финансовым органом, получателем средств бюдже</w:t>
      </w:r>
      <w:r>
        <w:rPr>
          <w:sz w:val="28"/>
          <w:szCs w:val="28"/>
        </w:rPr>
        <w:t>та сельского поселения Чишмин</w:t>
      </w:r>
      <w:r w:rsidRPr="00F31F7F">
        <w:rPr>
          <w:sz w:val="28"/>
          <w:szCs w:val="28"/>
        </w:rPr>
        <w:t>ский сельсовет муниципального района Бирский район Республики Башкортостан, которому доведены лимиты бюджетных обязательств на предоставление целевых средств, и участниками казначейского сопровождения, осуществляется в электронном виде в соответствии с заключаемым соглашением, а в случае отсутствия возможности – на бумажном носителе, с соблюдением</w:t>
      </w:r>
      <w:proofErr w:type="gramEnd"/>
      <w:r w:rsidRPr="00F31F7F">
        <w:rPr>
          <w:sz w:val="28"/>
          <w:szCs w:val="28"/>
        </w:rPr>
        <w:t xml:space="preserve">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  <w:r w:rsidRPr="00F31F7F">
        <w:rPr>
          <w:sz w:val="28"/>
          <w:szCs w:val="28"/>
        </w:rPr>
        <w:t xml:space="preserve">10. </w:t>
      </w:r>
      <w:proofErr w:type="gramStart"/>
      <w:r w:rsidRPr="00F31F7F">
        <w:rPr>
          <w:sz w:val="28"/>
          <w:szCs w:val="28"/>
        </w:rPr>
        <w:t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органом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:rsidR="00F31F7F" w:rsidRPr="00F31F7F" w:rsidRDefault="00F31F7F" w:rsidP="00F31F7F">
      <w:pPr>
        <w:pStyle w:val="af3"/>
        <w:spacing w:after="0"/>
        <w:ind w:firstLine="709"/>
        <w:jc w:val="both"/>
        <w:rPr>
          <w:sz w:val="28"/>
          <w:szCs w:val="28"/>
        </w:rPr>
      </w:pPr>
    </w:p>
    <w:p w:rsidR="002E0499" w:rsidRPr="0089464C" w:rsidRDefault="002E0499" w:rsidP="00F31F7F">
      <w:pPr>
        <w:pStyle w:val="af3"/>
        <w:spacing w:after="0"/>
        <w:jc w:val="both"/>
        <w:rPr>
          <w:sz w:val="28"/>
          <w:szCs w:val="28"/>
        </w:rPr>
      </w:pPr>
    </w:p>
    <w:p w:rsidR="002E0499" w:rsidRPr="0089464C" w:rsidRDefault="002E0499" w:rsidP="00D923FA">
      <w:pPr>
        <w:pStyle w:val="af3"/>
        <w:spacing w:before="0" w:beforeAutospacing="0" w:after="0" w:afterAutospacing="0"/>
        <w:rPr>
          <w:sz w:val="28"/>
          <w:szCs w:val="28"/>
        </w:rPr>
      </w:pPr>
    </w:p>
    <w:sectPr w:rsidR="002E0499" w:rsidRPr="0089464C" w:rsidSect="0089464C">
      <w:pgSz w:w="11900" w:h="16840"/>
      <w:pgMar w:top="982" w:right="805" w:bottom="990" w:left="1560" w:header="554" w:footer="5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367"/>
    <w:multiLevelType w:val="multilevel"/>
    <w:tmpl w:val="F05EC50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3548ED"/>
    <w:multiLevelType w:val="hybridMultilevel"/>
    <w:tmpl w:val="B114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D5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FF0150A"/>
    <w:multiLevelType w:val="multilevel"/>
    <w:tmpl w:val="A5BC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7050C"/>
    <w:multiLevelType w:val="multilevel"/>
    <w:tmpl w:val="939689B2"/>
    <w:lvl w:ilvl="0">
      <w:start w:val="1"/>
      <w:numFmt w:val="decimal"/>
      <w:lvlText w:val="8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31534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C202B2B"/>
    <w:multiLevelType w:val="multilevel"/>
    <w:tmpl w:val="B7B0565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5700486"/>
    <w:multiLevelType w:val="multilevel"/>
    <w:tmpl w:val="74FC823C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7825A56"/>
    <w:multiLevelType w:val="hybridMultilevel"/>
    <w:tmpl w:val="4D24C6C8"/>
    <w:lvl w:ilvl="0" w:tplc="CDCC86F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287446"/>
    <w:multiLevelType w:val="multilevel"/>
    <w:tmpl w:val="00F28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B8B7EF1"/>
    <w:multiLevelType w:val="multilevel"/>
    <w:tmpl w:val="503212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B9A52BA"/>
    <w:multiLevelType w:val="multilevel"/>
    <w:tmpl w:val="ECA4DB3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0275140"/>
    <w:multiLevelType w:val="multilevel"/>
    <w:tmpl w:val="EA88175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A02D71"/>
    <w:multiLevelType w:val="multilevel"/>
    <w:tmpl w:val="E39EA8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CE65A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EAD752A"/>
    <w:multiLevelType w:val="hybridMultilevel"/>
    <w:tmpl w:val="8F2ADF62"/>
    <w:lvl w:ilvl="0" w:tplc="63F069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8A"/>
    <w:rsid w:val="00042735"/>
    <w:rsid w:val="00136C62"/>
    <w:rsid w:val="00226E4B"/>
    <w:rsid w:val="002740F9"/>
    <w:rsid w:val="002D025D"/>
    <w:rsid w:val="002E0499"/>
    <w:rsid w:val="003D44D7"/>
    <w:rsid w:val="00480AEA"/>
    <w:rsid w:val="00485201"/>
    <w:rsid w:val="0056765F"/>
    <w:rsid w:val="006B28E9"/>
    <w:rsid w:val="00722E8A"/>
    <w:rsid w:val="007B242E"/>
    <w:rsid w:val="007F242C"/>
    <w:rsid w:val="00837B89"/>
    <w:rsid w:val="0089464C"/>
    <w:rsid w:val="008C22C0"/>
    <w:rsid w:val="008E0997"/>
    <w:rsid w:val="008F1965"/>
    <w:rsid w:val="009815E9"/>
    <w:rsid w:val="00A11110"/>
    <w:rsid w:val="00A84F9D"/>
    <w:rsid w:val="00AD367F"/>
    <w:rsid w:val="00B11293"/>
    <w:rsid w:val="00BB080A"/>
    <w:rsid w:val="00C06630"/>
    <w:rsid w:val="00C25084"/>
    <w:rsid w:val="00C55EAA"/>
    <w:rsid w:val="00C76E6B"/>
    <w:rsid w:val="00C9031D"/>
    <w:rsid w:val="00CD0B4C"/>
    <w:rsid w:val="00CF5415"/>
    <w:rsid w:val="00CF722B"/>
    <w:rsid w:val="00D923FA"/>
    <w:rsid w:val="00DF3D87"/>
    <w:rsid w:val="00E2733A"/>
    <w:rsid w:val="00EF24DE"/>
    <w:rsid w:val="00F31F7F"/>
    <w:rsid w:val="00F634C5"/>
    <w:rsid w:val="00FD1130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5EAA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8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CF5415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F54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F5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CF5415"/>
    <w:rPr>
      <w:b/>
      <w:bCs/>
      <w:color w:val="000080"/>
      <w:sz w:val="20"/>
      <w:szCs w:val="20"/>
    </w:rPr>
  </w:style>
  <w:style w:type="paragraph" w:styleId="a6">
    <w:name w:val="Title"/>
    <w:basedOn w:val="a"/>
    <w:link w:val="a7"/>
    <w:qFormat/>
    <w:rsid w:val="00C066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C06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B28E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B28E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6B28E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B28E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Основной текст_"/>
    <w:basedOn w:val="a0"/>
    <w:link w:val="11"/>
    <w:locked/>
    <w:rsid w:val="006B28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28E9"/>
    <w:pPr>
      <w:widowControl w:val="0"/>
      <w:shd w:val="clear" w:color="auto" w:fill="FFFFFF"/>
      <w:spacing w:after="260" w:line="240" w:lineRule="auto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6B28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28E9"/>
    <w:pPr>
      <w:widowControl w:val="0"/>
      <w:shd w:val="clear" w:color="auto" w:fill="FFFFFF"/>
      <w:spacing w:after="100" w:line="244" w:lineRule="auto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locked/>
    <w:rsid w:val="006B28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6B28E9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6B28E9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28E9"/>
    <w:pPr>
      <w:widowControl w:val="0"/>
      <w:shd w:val="clear" w:color="auto" w:fill="FFFFFF"/>
      <w:spacing w:after="280" w:line="240" w:lineRule="auto"/>
      <w:ind w:left="7370" w:firstLine="3380"/>
    </w:pPr>
    <w:rPr>
      <w:rFonts w:ascii="Arial" w:eastAsia="Arial" w:hAnsi="Arial" w:cs="Arial"/>
      <w:sz w:val="16"/>
      <w:szCs w:val="16"/>
    </w:rPr>
  </w:style>
  <w:style w:type="character" w:customStyle="1" w:styleId="23">
    <w:name w:val="Колонтитул (2)_"/>
    <w:basedOn w:val="a0"/>
    <w:link w:val="24"/>
    <w:locked/>
    <w:rsid w:val="006B28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rsid w:val="006B28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6B28E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28E9"/>
    <w:pPr>
      <w:widowControl w:val="0"/>
      <w:shd w:val="clear" w:color="auto" w:fill="FFFFFF"/>
      <w:spacing w:after="270" w:line="240" w:lineRule="auto"/>
      <w:jc w:val="center"/>
    </w:pPr>
  </w:style>
  <w:style w:type="character" w:customStyle="1" w:styleId="31">
    <w:name w:val="Основной текст (3)_"/>
    <w:basedOn w:val="a0"/>
    <w:link w:val="32"/>
    <w:locked/>
    <w:rsid w:val="006B28E9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B28E9"/>
    <w:pPr>
      <w:widowControl w:val="0"/>
      <w:shd w:val="clear" w:color="auto" w:fill="FFFFFF"/>
      <w:spacing w:after="0" w:line="240" w:lineRule="auto"/>
    </w:pPr>
    <w:rPr>
      <w:sz w:val="19"/>
      <w:szCs w:val="19"/>
    </w:rPr>
  </w:style>
  <w:style w:type="character" w:customStyle="1" w:styleId="ad">
    <w:name w:val="Подпись к таблице_"/>
    <w:basedOn w:val="a0"/>
    <w:link w:val="ae"/>
    <w:locked/>
    <w:rsid w:val="006B28E9"/>
    <w:rPr>
      <w:sz w:val="16"/>
      <w:szCs w:val="1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6B28E9"/>
    <w:pPr>
      <w:widowControl w:val="0"/>
      <w:shd w:val="clear" w:color="auto" w:fill="FFFFFF"/>
      <w:spacing w:after="0" w:line="240" w:lineRule="auto"/>
    </w:pPr>
    <w:rPr>
      <w:sz w:val="16"/>
      <w:szCs w:val="16"/>
    </w:rPr>
  </w:style>
  <w:style w:type="character" w:customStyle="1" w:styleId="af">
    <w:name w:val="Другое_"/>
    <w:basedOn w:val="a0"/>
    <w:link w:val="af0"/>
    <w:locked/>
    <w:rsid w:val="006B28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Другое"/>
    <w:basedOn w:val="a"/>
    <w:link w:val="af"/>
    <w:rsid w:val="006B28E9"/>
    <w:pPr>
      <w:widowControl w:val="0"/>
      <w:shd w:val="clear" w:color="auto" w:fill="FFFFFF"/>
      <w:spacing w:after="260" w:line="240" w:lineRule="auto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55E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CF72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F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data">
    <w:name w:val="docdata"/>
    <w:aliases w:val="docy,v5,43489,bqiaagaaeyqcaaagiaiaaapwpaaabeskaaaaaaaaaaaaaaaaaaaaaaaaaaaaaaaaaaaaaaaaaaaaaaaaaaaaaaaaaaaaaaaaaaaaaaaaaaaaaaaaaaaaaaaaaaaaaaaaaaaaaaaaaaaaaaaaaaaaaaaaaaaaaaaaaaaaaaaaaaaaaaaaaaaaaaaaaaaaaaaaaaaaaaaaaaaaaaaaaaaaaaaaaaaaaaaaaaaaaaa"/>
    <w:basedOn w:val="a"/>
    <w:rsid w:val="002E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2E0499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2E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5EAA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8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CF5415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F54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F5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CF5415"/>
    <w:rPr>
      <w:b/>
      <w:bCs/>
      <w:color w:val="000080"/>
      <w:sz w:val="20"/>
      <w:szCs w:val="20"/>
    </w:rPr>
  </w:style>
  <w:style w:type="paragraph" w:styleId="a6">
    <w:name w:val="Title"/>
    <w:basedOn w:val="a"/>
    <w:link w:val="a7"/>
    <w:qFormat/>
    <w:rsid w:val="00C066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C06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B28E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B28E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6B28E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B28E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Основной текст_"/>
    <w:basedOn w:val="a0"/>
    <w:link w:val="11"/>
    <w:locked/>
    <w:rsid w:val="006B28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28E9"/>
    <w:pPr>
      <w:widowControl w:val="0"/>
      <w:shd w:val="clear" w:color="auto" w:fill="FFFFFF"/>
      <w:spacing w:after="260" w:line="240" w:lineRule="auto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6B28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28E9"/>
    <w:pPr>
      <w:widowControl w:val="0"/>
      <w:shd w:val="clear" w:color="auto" w:fill="FFFFFF"/>
      <w:spacing w:after="100" w:line="244" w:lineRule="auto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locked/>
    <w:rsid w:val="006B28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6B28E9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6B28E9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28E9"/>
    <w:pPr>
      <w:widowControl w:val="0"/>
      <w:shd w:val="clear" w:color="auto" w:fill="FFFFFF"/>
      <w:spacing w:after="280" w:line="240" w:lineRule="auto"/>
      <w:ind w:left="7370" w:firstLine="3380"/>
    </w:pPr>
    <w:rPr>
      <w:rFonts w:ascii="Arial" w:eastAsia="Arial" w:hAnsi="Arial" w:cs="Arial"/>
      <w:sz w:val="16"/>
      <w:szCs w:val="16"/>
    </w:rPr>
  </w:style>
  <w:style w:type="character" w:customStyle="1" w:styleId="23">
    <w:name w:val="Колонтитул (2)_"/>
    <w:basedOn w:val="a0"/>
    <w:link w:val="24"/>
    <w:locked/>
    <w:rsid w:val="006B28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rsid w:val="006B28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6B28E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28E9"/>
    <w:pPr>
      <w:widowControl w:val="0"/>
      <w:shd w:val="clear" w:color="auto" w:fill="FFFFFF"/>
      <w:spacing w:after="270" w:line="240" w:lineRule="auto"/>
      <w:jc w:val="center"/>
    </w:pPr>
  </w:style>
  <w:style w:type="character" w:customStyle="1" w:styleId="31">
    <w:name w:val="Основной текст (3)_"/>
    <w:basedOn w:val="a0"/>
    <w:link w:val="32"/>
    <w:locked/>
    <w:rsid w:val="006B28E9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B28E9"/>
    <w:pPr>
      <w:widowControl w:val="0"/>
      <w:shd w:val="clear" w:color="auto" w:fill="FFFFFF"/>
      <w:spacing w:after="0" w:line="240" w:lineRule="auto"/>
    </w:pPr>
    <w:rPr>
      <w:sz w:val="19"/>
      <w:szCs w:val="19"/>
    </w:rPr>
  </w:style>
  <w:style w:type="character" w:customStyle="1" w:styleId="ad">
    <w:name w:val="Подпись к таблице_"/>
    <w:basedOn w:val="a0"/>
    <w:link w:val="ae"/>
    <w:locked/>
    <w:rsid w:val="006B28E9"/>
    <w:rPr>
      <w:sz w:val="16"/>
      <w:szCs w:val="1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6B28E9"/>
    <w:pPr>
      <w:widowControl w:val="0"/>
      <w:shd w:val="clear" w:color="auto" w:fill="FFFFFF"/>
      <w:spacing w:after="0" w:line="240" w:lineRule="auto"/>
    </w:pPr>
    <w:rPr>
      <w:sz w:val="16"/>
      <w:szCs w:val="16"/>
    </w:rPr>
  </w:style>
  <w:style w:type="character" w:customStyle="1" w:styleId="af">
    <w:name w:val="Другое_"/>
    <w:basedOn w:val="a0"/>
    <w:link w:val="af0"/>
    <w:locked/>
    <w:rsid w:val="006B28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Другое"/>
    <w:basedOn w:val="a"/>
    <w:link w:val="af"/>
    <w:rsid w:val="006B28E9"/>
    <w:pPr>
      <w:widowControl w:val="0"/>
      <w:shd w:val="clear" w:color="auto" w:fill="FFFFFF"/>
      <w:spacing w:after="260" w:line="240" w:lineRule="auto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55E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CF72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F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data">
    <w:name w:val="docdata"/>
    <w:aliases w:val="docy,v5,43489,bqiaagaaeyqcaaagiaiaaapwpaaabeskaaaaaaaaaaaaaaaaaaaaaaaaaaaaaaaaaaaaaaaaaaaaaaaaaaaaaaaaaaaaaaaaaaaaaaaaaaaaaaaaaaaaaaaaaaaaaaaaaaaaaaaaaaaaaaaaaaaaaaaaaaaaaaaaaaaaaaaaaaaaaaaaaaaaaaaaaaaaaaaaaaaaaaaaaaaaaaaaaaaaaaaaaaaaaaaaaaaaaaa"/>
    <w:basedOn w:val="a"/>
    <w:rsid w:val="002E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2E0499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2E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2EB8-89EB-4B5B-832B-59815371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36</cp:revision>
  <cp:lastPrinted>2022-02-25T06:58:00Z</cp:lastPrinted>
  <dcterms:created xsi:type="dcterms:W3CDTF">2020-12-10T04:23:00Z</dcterms:created>
  <dcterms:modified xsi:type="dcterms:W3CDTF">2022-06-15T05:19:00Z</dcterms:modified>
</cp:coreProperties>
</file>